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32" w:type="dxa"/>
        <w:tblLook w:val="01E0" w:firstRow="1" w:lastRow="1" w:firstColumn="1" w:lastColumn="1" w:noHBand="0" w:noVBand="0"/>
      </w:tblPr>
      <w:tblGrid>
        <w:gridCol w:w="4320"/>
        <w:gridCol w:w="5280"/>
      </w:tblGrid>
      <w:tr w:rsidR="00904B1E" w:rsidRPr="0034417F" w:rsidTr="005359FC">
        <w:trPr>
          <w:trHeight w:val="719"/>
        </w:trPr>
        <w:tc>
          <w:tcPr>
            <w:tcW w:w="4320" w:type="dxa"/>
            <w:shd w:val="clear" w:color="auto" w:fill="auto"/>
          </w:tcPr>
          <w:p w:rsidR="00904B1E" w:rsidRPr="0034417F" w:rsidRDefault="00904B1E" w:rsidP="005359FC">
            <w:pPr>
              <w:jc w:val="center"/>
              <w:rPr>
                <w:b/>
                <w:noProof/>
                <w:lang w:val="vi-VN" w:eastAsia="vi-VN"/>
              </w:rPr>
            </w:pPr>
            <w:r w:rsidRPr="0034417F">
              <w:rPr>
                <w:b/>
                <w:noProof/>
                <w:lang w:val="vi-VN" w:eastAsia="vi-VN"/>
              </w:rPr>
              <w:t>ỦY BAN THƯỜNG VỤ QUỐC HỘI</w:t>
            </w:r>
          </w:p>
          <w:p w:rsidR="00904B1E" w:rsidRPr="0034417F" w:rsidRDefault="00904B1E" w:rsidP="005359FC">
            <w:pPr>
              <w:rPr>
                <w:noProof/>
                <w:lang w:val="vi-VN" w:eastAsia="vi-VN"/>
              </w:rPr>
            </w:pPr>
            <w:r w:rsidRPr="0034417F">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662940</wp:posOffset>
                      </wp:positionH>
                      <wp:positionV relativeFrom="paragraph">
                        <wp:posOffset>30479</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2F1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4pt" to="13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"/>
                  </w:pict>
                </mc:Fallback>
              </mc:AlternateContent>
            </w:r>
          </w:p>
          <w:p w:rsidR="00904B1E" w:rsidRPr="0034417F" w:rsidRDefault="00904B1E" w:rsidP="005359FC">
            <w:pPr>
              <w:jc w:val="center"/>
              <w:rPr>
                <w:noProof/>
                <w:sz w:val="26"/>
                <w:szCs w:val="26"/>
                <w:lang w:val="vi-VN" w:eastAsia="vi-VN"/>
              </w:rPr>
            </w:pPr>
            <w:r w:rsidRPr="0034417F">
              <w:rPr>
                <w:noProof/>
                <w:sz w:val="26"/>
                <w:szCs w:val="26"/>
                <w:lang w:val="vi-VN" w:eastAsia="vi-VN"/>
              </w:rPr>
              <w:t xml:space="preserve">Số: </w:t>
            </w:r>
            <w:r w:rsidR="00CB7F3D">
              <w:rPr>
                <w:noProof/>
                <w:sz w:val="26"/>
                <w:szCs w:val="26"/>
                <w:lang w:eastAsia="vi-VN"/>
              </w:rPr>
              <w:t>784</w:t>
            </w:r>
            <w:r w:rsidRPr="0034417F">
              <w:rPr>
                <w:noProof/>
                <w:sz w:val="26"/>
                <w:szCs w:val="26"/>
                <w:lang w:val="vi-VN" w:eastAsia="vi-VN"/>
              </w:rPr>
              <w:t>/NQ-UBTVQH14</w:t>
            </w:r>
          </w:p>
          <w:p w:rsidR="00904B1E" w:rsidRPr="0034417F" w:rsidRDefault="00904B1E" w:rsidP="005359FC">
            <w:pPr>
              <w:jc w:val="center"/>
              <w:rPr>
                <w:b/>
                <w:i/>
                <w:noProof/>
                <w:lang w:val="vi-VN" w:eastAsia="vi-VN"/>
              </w:rPr>
            </w:pPr>
          </w:p>
        </w:tc>
        <w:tc>
          <w:tcPr>
            <w:tcW w:w="5280" w:type="dxa"/>
            <w:shd w:val="clear" w:color="auto" w:fill="auto"/>
          </w:tcPr>
          <w:p w:rsidR="00904B1E" w:rsidRPr="0034417F" w:rsidRDefault="00904B1E" w:rsidP="005359FC">
            <w:pPr>
              <w:rPr>
                <w:b/>
                <w:noProof/>
                <w:lang w:val="vi-VN" w:eastAsia="vi-VN"/>
              </w:rPr>
            </w:pPr>
            <w:r w:rsidRPr="0034417F">
              <w:rPr>
                <w:b/>
                <w:noProof/>
                <w:lang w:val="vi-VN" w:eastAsia="vi-VN"/>
              </w:rPr>
              <w:t>CỘNG HÒA XÃ HỘI CHỦ NGHĨA VIỆT NAM</w:t>
            </w:r>
          </w:p>
          <w:p w:rsidR="00904B1E" w:rsidRPr="0034417F" w:rsidRDefault="00904B1E" w:rsidP="005359FC">
            <w:pPr>
              <w:jc w:val="center"/>
              <w:rPr>
                <w:b/>
                <w:noProof/>
                <w:sz w:val="26"/>
                <w:szCs w:val="28"/>
                <w:lang w:val="vi-VN" w:eastAsia="vi-VN"/>
              </w:rPr>
            </w:pPr>
            <w:r w:rsidRPr="0034417F">
              <w:rPr>
                <w:b/>
                <w:noProof/>
                <w:sz w:val="26"/>
                <w:szCs w:val="28"/>
                <w:lang w:val="vi-VN" w:eastAsia="vi-VN"/>
              </w:rPr>
              <w:t>Độc lập – Tự do – Hạnh phúc</w:t>
            </w:r>
          </w:p>
          <w:p w:rsidR="00904B1E" w:rsidRPr="0034417F" w:rsidRDefault="00904B1E" w:rsidP="007A61C7">
            <w:pPr>
              <w:spacing w:before="120"/>
              <w:jc w:val="center"/>
              <w:rPr>
                <w:i/>
                <w:noProof/>
                <w:sz w:val="28"/>
                <w:szCs w:val="28"/>
                <w:lang w:val="vi-VN" w:eastAsia="vi-VN"/>
              </w:rPr>
            </w:pPr>
            <w:r w:rsidRPr="0034417F">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558165</wp:posOffset>
                      </wp:positionH>
                      <wp:positionV relativeFrom="paragraph">
                        <wp:posOffset>12699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0E3A"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5pt,1pt" to="20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"/>
                  </w:pict>
                </mc:Fallback>
              </mc:AlternateContent>
            </w:r>
            <w:r w:rsidRPr="0034417F">
              <w:rPr>
                <w:i/>
                <w:noProof/>
                <w:sz w:val="28"/>
                <w:szCs w:val="28"/>
                <w:lang w:val="vi-VN" w:eastAsia="vi-VN"/>
              </w:rPr>
              <w:t xml:space="preserve">Hà Nội, ngày </w:t>
            </w:r>
            <w:r w:rsidR="007A61C7">
              <w:rPr>
                <w:i/>
                <w:noProof/>
                <w:sz w:val="28"/>
                <w:szCs w:val="28"/>
                <w:lang w:eastAsia="vi-VN"/>
              </w:rPr>
              <w:t>11</w:t>
            </w:r>
            <w:r w:rsidRPr="0034417F">
              <w:rPr>
                <w:i/>
                <w:noProof/>
                <w:sz w:val="28"/>
                <w:szCs w:val="28"/>
                <w:lang w:val="vi-VN" w:eastAsia="vi-VN"/>
              </w:rPr>
              <w:t xml:space="preserve"> tháng </w:t>
            </w:r>
            <w:r>
              <w:rPr>
                <w:i/>
                <w:noProof/>
                <w:sz w:val="28"/>
                <w:szCs w:val="28"/>
                <w:lang w:eastAsia="vi-VN"/>
              </w:rPr>
              <w:t>10</w:t>
            </w:r>
            <w:r w:rsidRPr="0034417F">
              <w:rPr>
                <w:i/>
                <w:noProof/>
                <w:sz w:val="28"/>
                <w:szCs w:val="28"/>
                <w:lang w:val="vi-VN" w:eastAsia="vi-VN"/>
              </w:rPr>
              <w:t xml:space="preserve"> năm 2019</w:t>
            </w:r>
          </w:p>
        </w:tc>
      </w:tr>
    </w:tbl>
    <w:p w:rsidR="00904B1E" w:rsidRPr="0034417F" w:rsidRDefault="00904B1E" w:rsidP="00904B1E">
      <w:pPr>
        <w:spacing w:before="120"/>
        <w:jc w:val="center"/>
        <w:rPr>
          <w:b/>
          <w:noProof/>
          <w:sz w:val="18"/>
          <w:szCs w:val="28"/>
          <w:lang w:val="vi-VN"/>
        </w:rPr>
      </w:pPr>
    </w:p>
    <w:p w:rsidR="00904B1E" w:rsidRPr="0034417F" w:rsidRDefault="00566B6E" w:rsidP="00904B1E">
      <w:pPr>
        <w:spacing w:before="120" w:line="380" w:lineRule="exact"/>
        <w:jc w:val="center"/>
        <w:rPr>
          <w:b/>
          <w:noProof/>
          <w:sz w:val="28"/>
          <w:szCs w:val="28"/>
          <w:lang w:val="vi-VN"/>
        </w:rPr>
      </w:pPr>
      <w:r w:rsidRPr="0034417F">
        <w:rPr>
          <w:noProof/>
          <w:lang w:val="vi-VN" w:eastAsia="vi-VN"/>
        </w:rPr>
        <mc:AlternateContent>
          <mc:Choice Requires="wps">
            <w:drawing>
              <wp:anchor distT="4294967294" distB="4294967294" distL="114300" distR="114300" simplePos="0" relativeHeight="251662336" behindDoc="0" locked="0" layoutInCell="1" allowOverlap="1" wp14:anchorId="54941008" wp14:editId="4F37EBA8">
                <wp:simplePos x="0" y="0"/>
                <wp:positionH relativeFrom="margin">
                  <wp:align>center</wp:align>
                </wp:positionH>
                <wp:positionV relativeFrom="paragraph">
                  <wp:posOffset>316865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59F8" id="Straight Connector 3" o:spid="_x0000_s1026" style="position:absolute;z-index:2516623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4.95pt" to="7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">
                <w10:wrap anchorx="margin"/>
              </v:line>
            </w:pict>
          </mc:Fallback>
        </mc:AlternateContent>
      </w:r>
      <w:r w:rsidR="00904B1E" w:rsidRPr="0034417F">
        <w:rPr>
          <w:b/>
          <w:noProof/>
          <w:sz w:val="28"/>
          <w:szCs w:val="28"/>
          <w:lang w:val="vi-VN"/>
        </w:rPr>
        <w:t>NGHỊ QUYẾT</w:t>
      </w:r>
    </w:p>
    <w:p w:rsidR="00904B1E" w:rsidRPr="0034417F" w:rsidRDefault="00904B1E" w:rsidP="00566B6E">
      <w:pPr>
        <w:spacing w:before="120" w:line="380" w:lineRule="exact"/>
        <w:jc w:val="center"/>
        <w:rPr>
          <w:b/>
          <w:noProof/>
          <w:sz w:val="28"/>
          <w:szCs w:val="28"/>
          <w:lang w:val="vi-VN"/>
        </w:rPr>
      </w:pPr>
      <w:r w:rsidRPr="0034417F">
        <w:rPr>
          <w:b/>
          <w:noProof/>
          <w:sz w:val="28"/>
          <w:szCs w:val="28"/>
          <w:lang w:val="vi-VN"/>
        </w:rPr>
        <w:t xml:space="preserve">Về việc </w:t>
      </w:r>
      <w:r w:rsidRPr="0034417F">
        <w:rPr>
          <w:b/>
          <w:bCs/>
          <w:noProof/>
          <w:sz w:val="28"/>
          <w:szCs w:val="28"/>
          <w:lang w:val="vi-VN"/>
        </w:rPr>
        <w:t>điều chỉnh kế hoạch đầu tư trung hạn vốn nước ngoài giai đoạn 2016-2020 cho các dự án đã có trong kế hoạch đầu tư công trung hạn</w:t>
      </w:r>
    </w:p>
    <w:p w:rsidR="00904B1E" w:rsidRPr="0034417F" w:rsidRDefault="00904B1E" w:rsidP="00904B1E">
      <w:pPr>
        <w:jc w:val="center"/>
        <w:rPr>
          <w:b/>
          <w:noProof/>
          <w:sz w:val="28"/>
          <w:szCs w:val="28"/>
          <w:lang w:val="vi-VN"/>
        </w:rPr>
      </w:pPr>
      <w:bookmarkStart w:id="0" w:name="_GoBack"/>
      <w:bookmarkEnd w:id="0"/>
    </w:p>
    <w:p w:rsidR="00904B1E" w:rsidRPr="0034417F" w:rsidRDefault="00904B1E" w:rsidP="00904B1E">
      <w:pPr>
        <w:jc w:val="center"/>
        <w:rPr>
          <w:b/>
          <w:noProof/>
          <w:sz w:val="28"/>
          <w:szCs w:val="28"/>
          <w:lang w:val="vi-VN"/>
        </w:rPr>
      </w:pPr>
    </w:p>
    <w:p w:rsidR="00904B1E" w:rsidRPr="0034417F" w:rsidRDefault="00904B1E" w:rsidP="00904B1E">
      <w:pPr>
        <w:jc w:val="center"/>
        <w:rPr>
          <w:b/>
          <w:noProof/>
          <w:sz w:val="28"/>
          <w:szCs w:val="26"/>
          <w:lang w:val="vi-VN"/>
        </w:rPr>
      </w:pPr>
      <w:r w:rsidRPr="0034417F">
        <w:rPr>
          <w:b/>
          <w:noProof/>
          <w:sz w:val="28"/>
          <w:szCs w:val="26"/>
          <w:lang w:val="vi-VN"/>
        </w:rPr>
        <w:t>ỦY BAN THƯỜNG VỤ QUỐC HỘI</w:t>
      </w:r>
    </w:p>
    <w:p w:rsidR="00904B1E" w:rsidRPr="0034417F" w:rsidRDefault="00904B1E" w:rsidP="00904B1E">
      <w:pPr>
        <w:ind w:firstLine="720"/>
        <w:jc w:val="both"/>
        <w:rPr>
          <w:noProof/>
          <w:spacing w:val="-2"/>
          <w:sz w:val="28"/>
          <w:szCs w:val="28"/>
          <w:lang w:val="vi-VN"/>
        </w:rPr>
      </w:pP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Căn cứ Hiến pháp nước Cộng hòa xã hội chủ nghĩa Việt Nam;</w:t>
      </w: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Căn cứ Luật Đầu tư công số 49/2014/QH13;</w:t>
      </w: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 xml:space="preserve">Căn cứ Luật </w:t>
      </w:r>
      <w:r w:rsidRPr="00566B6E">
        <w:rPr>
          <w:noProof/>
          <w:spacing w:val="2"/>
          <w:sz w:val="28"/>
          <w:szCs w:val="28"/>
        </w:rPr>
        <w:t>N</w:t>
      </w:r>
      <w:r w:rsidRPr="00566B6E">
        <w:rPr>
          <w:noProof/>
          <w:spacing w:val="2"/>
          <w:sz w:val="28"/>
          <w:szCs w:val="28"/>
          <w:lang w:val="vi-VN"/>
        </w:rPr>
        <w:t>gân sách nhà nước số 83/2015/QH13;</w:t>
      </w: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Căn cứ Nghị quyết số 26/2016/QH14 của Quốc hội;</w:t>
      </w: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Căn cứ Nghị quyết số 71/2018/QH14 của Quốc hội;</w:t>
      </w:r>
    </w:p>
    <w:p w:rsidR="00904B1E" w:rsidRPr="00566B6E" w:rsidRDefault="00904B1E" w:rsidP="00904B1E">
      <w:pPr>
        <w:spacing w:before="120" w:line="360" w:lineRule="exact"/>
        <w:ind w:firstLine="720"/>
        <w:jc w:val="both"/>
        <w:rPr>
          <w:noProof/>
          <w:spacing w:val="-2"/>
          <w:sz w:val="28"/>
          <w:szCs w:val="28"/>
          <w:lang w:val="vi-VN"/>
        </w:rPr>
      </w:pPr>
      <w:r w:rsidRPr="00566B6E">
        <w:rPr>
          <w:noProof/>
          <w:spacing w:val="-2"/>
          <w:sz w:val="28"/>
          <w:szCs w:val="28"/>
          <w:lang w:val="vi-VN"/>
        </w:rPr>
        <w:t>Sau khi xem xét Tờ trình số 180/TTr-CP ngày 08 tháng 05 năm 2019; Báo cáo thẩm tra số 1515/BC-UBTCNS14 ngày 10 tháng 05 năm 2019 của Ủy ban Tài chính - Ngân sách về việc điều chỉnh kế hoạch đầu tư trung hạn vốn nước ngoài giai đoạn 2016-2020 cho các dự án đã có trong kế hoạch đầu tư công trung hạn,</w:t>
      </w:r>
    </w:p>
    <w:p w:rsidR="00904B1E" w:rsidRPr="0034417F" w:rsidRDefault="00904B1E" w:rsidP="00904B1E">
      <w:pPr>
        <w:spacing w:before="120" w:line="360" w:lineRule="exact"/>
        <w:jc w:val="center"/>
        <w:rPr>
          <w:b/>
          <w:noProof/>
          <w:sz w:val="26"/>
          <w:szCs w:val="26"/>
          <w:lang w:val="vi-VN"/>
        </w:rPr>
      </w:pPr>
    </w:p>
    <w:p w:rsidR="00904B1E" w:rsidRPr="0034417F" w:rsidRDefault="00904B1E" w:rsidP="00904B1E">
      <w:pPr>
        <w:spacing w:before="120" w:line="360" w:lineRule="exact"/>
        <w:jc w:val="center"/>
        <w:rPr>
          <w:b/>
          <w:noProof/>
          <w:sz w:val="28"/>
          <w:szCs w:val="28"/>
          <w:lang w:val="vi-VN"/>
        </w:rPr>
      </w:pPr>
      <w:r w:rsidRPr="0034417F">
        <w:rPr>
          <w:b/>
          <w:noProof/>
          <w:sz w:val="28"/>
          <w:szCs w:val="28"/>
          <w:lang w:val="vi-VN"/>
        </w:rPr>
        <w:t>QUYẾT NGHỊ:</w:t>
      </w:r>
    </w:p>
    <w:p w:rsidR="00904B1E" w:rsidRPr="0034417F" w:rsidRDefault="00904B1E" w:rsidP="00904B1E">
      <w:pPr>
        <w:spacing w:before="120" w:line="360" w:lineRule="exact"/>
        <w:jc w:val="center"/>
        <w:rPr>
          <w:b/>
          <w:noProof/>
          <w:sz w:val="28"/>
          <w:szCs w:val="28"/>
          <w:lang w:val="vi-VN"/>
        </w:rPr>
      </w:pPr>
    </w:p>
    <w:p w:rsidR="00904B1E" w:rsidRPr="0034417F" w:rsidRDefault="00904B1E" w:rsidP="00904B1E">
      <w:pPr>
        <w:widowControl w:val="0"/>
        <w:spacing w:before="120" w:line="360" w:lineRule="exact"/>
        <w:ind w:firstLine="567"/>
        <w:jc w:val="both"/>
        <w:rPr>
          <w:b/>
          <w:noProof/>
          <w:sz w:val="28"/>
          <w:szCs w:val="28"/>
          <w:lang w:val="vi-VN"/>
        </w:rPr>
      </w:pPr>
      <w:r w:rsidRPr="0034417F">
        <w:rPr>
          <w:b/>
          <w:noProof/>
          <w:sz w:val="28"/>
          <w:szCs w:val="28"/>
          <w:lang w:val="vi-VN"/>
        </w:rPr>
        <w:t>Điều 1</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Điều chỉnh giảm 3.797.054 triệu đồng của các dự án không có khả năng giải ngân hết trong kỳ kế hoạch để bổ sung vào dự phòng chung vốn nước ngoài giai đoạn 2016-2020 theo Phụ lục số I kèm theo Nghị quyết này.</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Chuyển 56.236 triệu đồng kế hoạch đầu tư vốn nước ngoài dự kiến phân bổ cho các dự án thuộc Chương trình mục tiêu ứng phó với biến đổi khí hậu và tăng trưởng xanh vào dự phòng chung kế hoạch đầu tư công trung hạn vốn nước ngoài giai đoạn 2016-2020 theo Phụ lục số II kèm theo Nghị quyết này.</w:t>
      </w:r>
    </w:p>
    <w:p w:rsidR="00904B1E" w:rsidRPr="0034417F" w:rsidRDefault="00904B1E" w:rsidP="00904B1E">
      <w:pPr>
        <w:widowControl w:val="0"/>
        <w:spacing w:before="120" w:line="360" w:lineRule="exact"/>
        <w:ind w:firstLine="567"/>
        <w:jc w:val="both"/>
        <w:rPr>
          <w:b/>
          <w:noProof/>
          <w:sz w:val="28"/>
          <w:szCs w:val="28"/>
          <w:lang w:val="vi-VN"/>
        </w:rPr>
      </w:pPr>
      <w:r w:rsidRPr="0034417F">
        <w:rPr>
          <w:b/>
          <w:noProof/>
          <w:sz w:val="28"/>
          <w:szCs w:val="28"/>
          <w:lang w:val="vi-VN"/>
        </w:rPr>
        <w:t>Điều 2</w:t>
      </w:r>
    </w:p>
    <w:p w:rsidR="00904B1E" w:rsidRPr="0034417F" w:rsidRDefault="00904B1E" w:rsidP="00904B1E">
      <w:pPr>
        <w:widowControl w:val="0"/>
        <w:spacing w:before="120" w:line="360" w:lineRule="exact"/>
        <w:ind w:firstLine="567"/>
        <w:jc w:val="both"/>
        <w:rPr>
          <w:noProof/>
          <w:spacing w:val="4"/>
          <w:sz w:val="28"/>
          <w:szCs w:val="28"/>
          <w:lang w:val="vi-VN"/>
        </w:rPr>
      </w:pPr>
      <w:r w:rsidRPr="0034417F">
        <w:rPr>
          <w:noProof/>
          <w:spacing w:val="4"/>
          <w:sz w:val="28"/>
          <w:szCs w:val="28"/>
          <w:lang w:val="vi-VN"/>
        </w:rPr>
        <w:t xml:space="preserve">Cho phép sử dụng nguồn vốn dự phòng chung vốn nước ngoài 19.819.500 triệu đồng để bổ sung kế hoạch đầu tư công trung hạn vốn nước ngoài cho các dự án chuyển tiếp đã có trong kế hoạch đầu tư công trung hạn vốn nước ngoài </w:t>
      </w:r>
      <w:r w:rsidRPr="0034417F">
        <w:rPr>
          <w:noProof/>
          <w:spacing w:val="4"/>
          <w:sz w:val="28"/>
          <w:szCs w:val="28"/>
          <w:lang w:val="vi-VN"/>
        </w:rPr>
        <w:lastRenderedPageBreak/>
        <w:t>giai đoạn 2016-2020 còn thiếu vốn theo Phụ lục số III kèm theo Nghị quyết này, trong đó:</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Từ nguồn dự phòng chung vốn nước ngoài trong kế hoạch đầu tư công trung hạn giai đoạn 2016-2020 còn lại: 15.966.210 triệu đồng;</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Từ các nguồn vốn quy định tại Điều 1 Nghị quyết này: 3.853.290 triệu đồng.</w:t>
      </w:r>
    </w:p>
    <w:p w:rsidR="00904B1E" w:rsidRPr="0034417F" w:rsidRDefault="00904B1E" w:rsidP="00904B1E">
      <w:pPr>
        <w:widowControl w:val="0"/>
        <w:spacing w:before="120" w:line="360" w:lineRule="exact"/>
        <w:ind w:firstLine="567"/>
        <w:jc w:val="both"/>
        <w:rPr>
          <w:b/>
          <w:noProof/>
          <w:sz w:val="28"/>
          <w:szCs w:val="28"/>
          <w:lang w:val="vi-VN"/>
        </w:rPr>
      </w:pPr>
      <w:r w:rsidRPr="0034417F">
        <w:rPr>
          <w:b/>
          <w:noProof/>
          <w:sz w:val="28"/>
          <w:szCs w:val="28"/>
          <w:lang w:val="vi-VN"/>
        </w:rPr>
        <w:t>Điều 3</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Giao Chính phủ chỉ đạo các Bộ, cơ quan trung ương và địa phương có liên quan khẩn trương triển khai thực hiện, quản lý việc sử dụng vốn đúng quy định của pháp luật, đúng mục đích và đạt hiệu quả cao.</w:t>
      </w:r>
    </w:p>
    <w:p w:rsidR="00904B1E" w:rsidRPr="0034417F" w:rsidRDefault="00904B1E" w:rsidP="00904B1E">
      <w:pPr>
        <w:widowControl w:val="0"/>
        <w:spacing w:before="120" w:line="360" w:lineRule="exact"/>
        <w:ind w:firstLine="567"/>
        <w:jc w:val="both"/>
        <w:rPr>
          <w:b/>
          <w:noProof/>
          <w:sz w:val="28"/>
          <w:szCs w:val="28"/>
          <w:lang w:val="vi-VN"/>
        </w:rPr>
      </w:pPr>
      <w:r w:rsidRPr="0034417F">
        <w:rPr>
          <w:b/>
          <w:noProof/>
          <w:sz w:val="28"/>
          <w:szCs w:val="28"/>
          <w:lang w:val="vi-VN"/>
        </w:rPr>
        <w:t>Điều 4</w:t>
      </w:r>
    </w:p>
    <w:p w:rsidR="00904B1E" w:rsidRPr="0034417F" w:rsidRDefault="00904B1E" w:rsidP="00904B1E">
      <w:pPr>
        <w:widowControl w:val="0"/>
        <w:spacing w:before="120" w:line="360" w:lineRule="exact"/>
        <w:ind w:firstLine="567"/>
        <w:jc w:val="both"/>
        <w:rPr>
          <w:noProof/>
          <w:sz w:val="28"/>
          <w:szCs w:val="28"/>
          <w:lang w:val="vi-VN"/>
        </w:rPr>
      </w:pPr>
      <w:r w:rsidRPr="0034417F">
        <w:rPr>
          <w:noProof/>
          <w:sz w:val="28"/>
          <w:szCs w:val="28"/>
          <w:lang w:val="vi-VN"/>
        </w:rPr>
        <w:t xml:space="preserve">Ủy ban Tài chính - Ngân sách, Hội đồng dân tộc và các Ủy ban khác của Quốc hội, Đoàn đại biểu Quốc hội, đại biểu Quốc hội, Hội đồng nhân dân các cấp, Kiểm toán nhà nước, Thanh tra Chính phủ trong phạm vi nhiệm vụ, quyền hạn theo quy định của pháp luật giám sát, kiểm toán, thanh tra việc thực hiện Nghị quyết này./. </w:t>
      </w:r>
    </w:p>
    <w:p w:rsidR="00904B1E" w:rsidRPr="0034417F" w:rsidRDefault="00904B1E" w:rsidP="00904B1E">
      <w:pPr>
        <w:widowControl w:val="0"/>
        <w:spacing w:before="120" w:line="360" w:lineRule="exact"/>
        <w:ind w:firstLine="567"/>
        <w:jc w:val="both"/>
        <w:rPr>
          <w:noProof/>
          <w:spacing w:val="-2"/>
          <w:sz w:val="28"/>
          <w:szCs w:val="28"/>
          <w:lang w:val="vi-VN"/>
        </w:rPr>
      </w:pPr>
    </w:p>
    <w:p w:rsidR="00904B1E" w:rsidRPr="0034417F" w:rsidRDefault="00904B1E" w:rsidP="00904B1E">
      <w:pPr>
        <w:ind w:firstLine="720"/>
        <w:jc w:val="both"/>
        <w:rPr>
          <w:noProof/>
          <w:spacing w:val="-2"/>
          <w:sz w:val="16"/>
          <w:szCs w:val="28"/>
          <w:lang w:val="vi-VN"/>
        </w:rPr>
      </w:pPr>
    </w:p>
    <w:tbl>
      <w:tblPr>
        <w:tblW w:w="9308" w:type="dxa"/>
        <w:tblLook w:val="01E0" w:firstRow="1" w:lastRow="1" w:firstColumn="1" w:lastColumn="1" w:noHBand="0" w:noVBand="0"/>
      </w:tblPr>
      <w:tblGrid>
        <w:gridCol w:w="4428"/>
        <w:gridCol w:w="4880"/>
      </w:tblGrid>
      <w:tr w:rsidR="00904B1E" w:rsidRPr="00CB4D81" w:rsidTr="005359FC">
        <w:tc>
          <w:tcPr>
            <w:tcW w:w="4428" w:type="dxa"/>
            <w:shd w:val="clear" w:color="auto" w:fill="auto"/>
          </w:tcPr>
          <w:p w:rsidR="00904B1E" w:rsidRPr="0034417F" w:rsidRDefault="00904B1E" w:rsidP="005359FC">
            <w:pPr>
              <w:pStyle w:val="normal-p"/>
              <w:spacing w:before="240" w:line="280" w:lineRule="exact"/>
              <w:rPr>
                <w:b/>
                <w:i/>
                <w:noProof/>
                <w:sz w:val="24"/>
                <w:szCs w:val="24"/>
                <w:lang w:val="vi-VN" w:eastAsia="vi-VN"/>
              </w:rPr>
            </w:pPr>
            <w:r w:rsidRPr="0034417F">
              <w:rPr>
                <w:b/>
                <w:i/>
                <w:noProof/>
                <w:sz w:val="24"/>
                <w:szCs w:val="24"/>
                <w:lang w:val="vi-VN" w:eastAsia="vi-VN"/>
              </w:rPr>
              <w:t>Nơi nhận:</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Chủ tịch Quốc hội;</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Thủ tướng Chính phủ;</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Các</w:t>
            </w:r>
            <w:r w:rsidRPr="0034417F">
              <w:rPr>
                <w:b/>
                <w:noProof/>
                <w:sz w:val="22"/>
                <w:szCs w:val="22"/>
                <w:lang w:val="vi-VN" w:eastAsia="vi-VN"/>
              </w:rPr>
              <w:t xml:space="preserve"> </w:t>
            </w:r>
            <w:r w:rsidRPr="0034417F">
              <w:rPr>
                <w:noProof/>
                <w:sz w:val="22"/>
                <w:szCs w:val="22"/>
                <w:lang w:val="vi-VN" w:eastAsia="vi-VN"/>
              </w:rPr>
              <w:t>PCTQH, Ủy viên UBTVQH;</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TTHĐDT và các UB của QH;</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VPTƯ Đảng, VPCTN, VPQH, VPCP;</w:t>
            </w:r>
          </w:p>
          <w:p w:rsidR="00904B1E" w:rsidRPr="0034417F" w:rsidRDefault="00904B1E" w:rsidP="005359FC">
            <w:pPr>
              <w:spacing w:line="280" w:lineRule="exact"/>
              <w:rPr>
                <w:noProof/>
                <w:spacing w:val="-6"/>
                <w:sz w:val="22"/>
                <w:szCs w:val="22"/>
                <w:lang w:val="vi-VN" w:eastAsia="vi-VN"/>
              </w:rPr>
            </w:pPr>
            <w:r w:rsidRPr="0034417F">
              <w:rPr>
                <w:noProof/>
                <w:sz w:val="22"/>
                <w:szCs w:val="22"/>
                <w:lang w:val="vi-VN" w:eastAsia="vi-VN"/>
              </w:rPr>
              <w:t xml:space="preserve">- </w:t>
            </w:r>
            <w:r w:rsidRPr="0034417F">
              <w:rPr>
                <w:noProof/>
                <w:spacing w:val="-6"/>
                <w:sz w:val="22"/>
                <w:szCs w:val="22"/>
                <w:lang w:val="vi-VN" w:eastAsia="vi-VN"/>
              </w:rPr>
              <w:t xml:space="preserve">Các bộ: Tài chính; KHĐT; </w:t>
            </w:r>
          </w:p>
          <w:p w:rsidR="00904B1E" w:rsidRPr="0034417F" w:rsidRDefault="00904B1E" w:rsidP="005359FC">
            <w:pPr>
              <w:spacing w:line="280" w:lineRule="exact"/>
              <w:rPr>
                <w:noProof/>
                <w:spacing w:val="-6"/>
                <w:sz w:val="22"/>
                <w:szCs w:val="22"/>
                <w:lang w:val="vi-VN" w:eastAsia="vi-VN"/>
              </w:rPr>
            </w:pPr>
            <w:r w:rsidRPr="0034417F">
              <w:rPr>
                <w:noProof/>
                <w:spacing w:val="-6"/>
                <w:sz w:val="22"/>
                <w:szCs w:val="22"/>
                <w:lang w:val="vi-VN" w:eastAsia="vi-VN"/>
              </w:rPr>
              <w:t>- Kiểm toán nhà nước, Thanh tra Chính phủ</w:t>
            </w:r>
          </w:p>
          <w:p w:rsidR="00904B1E" w:rsidRPr="0034417F" w:rsidRDefault="00904B1E" w:rsidP="005359FC">
            <w:pPr>
              <w:pStyle w:val="normal-p"/>
              <w:spacing w:line="280" w:lineRule="exact"/>
              <w:rPr>
                <w:noProof/>
                <w:sz w:val="22"/>
                <w:szCs w:val="22"/>
                <w:lang w:val="vi-VN" w:eastAsia="vi-VN"/>
              </w:rPr>
            </w:pPr>
            <w:r w:rsidRPr="0034417F">
              <w:rPr>
                <w:noProof/>
                <w:sz w:val="22"/>
                <w:szCs w:val="22"/>
                <w:lang w:val="vi-VN" w:eastAsia="vi-VN"/>
              </w:rPr>
              <w:t>- Lưu: HC, TCNS.</w:t>
            </w:r>
          </w:p>
          <w:p w:rsidR="00904B1E" w:rsidRPr="00904B1E" w:rsidRDefault="00904B1E" w:rsidP="00904B1E">
            <w:pPr>
              <w:spacing w:line="280" w:lineRule="exact"/>
              <w:jc w:val="both"/>
              <w:rPr>
                <w:noProof/>
                <w:sz w:val="22"/>
                <w:szCs w:val="22"/>
                <w:lang w:eastAsia="vi-VN"/>
              </w:rPr>
            </w:pPr>
            <w:r w:rsidRPr="0034417F">
              <w:rPr>
                <w:noProof/>
                <w:sz w:val="22"/>
                <w:szCs w:val="22"/>
                <w:lang w:val="vi-VN" w:eastAsia="vi-VN"/>
              </w:rPr>
              <w:t xml:space="preserve">- E-pas: </w:t>
            </w:r>
            <w:r>
              <w:rPr>
                <w:noProof/>
                <w:sz w:val="22"/>
                <w:szCs w:val="22"/>
                <w:lang w:eastAsia="vi-VN"/>
              </w:rPr>
              <w:t>84711</w:t>
            </w:r>
          </w:p>
        </w:tc>
        <w:tc>
          <w:tcPr>
            <w:tcW w:w="4880" w:type="dxa"/>
            <w:shd w:val="clear" w:color="auto" w:fill="auto"/>
          </w:tcPr>
          <w:p w:rsidR="00904B1E" w:rsidRPr="0034417F" w:rsidRDefault="00904B1E" w:rsidP="005359FC">
            <w:pPr>
              <w:tabs>
                <w:tab w:val="center" w:pos="6840"/>
              </w:tabs>
              <w:spacing w:before="240"/>
              <w:jc w:val="center"/>
              <w:rPr>
                <w:b/>
                <w:noProof/>
                <w:sz w:val="26"/>
                <w:szCs w:val="26"/>
                <w:lang w:val="vi-VN" w:eastAsia="vi-VN"/>
              </w:rPr>
            </w:pPr>
            <w:r w:rsidRPr="0034417F">
              <w:rPr>
                <w:b/>
                <w:noProof/>
                <w:sz w:val="26"/>
                <w:szCs w:val="26"/>
                <w:lang w:val="vi-VN" w:eastAsia="vi-VN"/>
              </w:rPr>
              <w:t>TM. ỦY BAN THƯỜNG VỤ QUỐC HỘI</w:t>
            </w:r>
          </w:p>
          <w:p w:rsidR="00904B1E" w:rsidRPr="0034417F" w:rsidRDefault="00904B1E" w:rsidP="005359FC">
            <w:pPr>
              <w:tabs>
                <w:tab w:val="center" w:pos="6840"/>
              </w:tabs>
              <w:jc w:val="center"/>
              <w:rPr>
                <w:b/>
                <w:noProof/>
                <w:sz w:val="26"/>
                <w:szCs w:val="26"/>
                <w:lang w:val="vi-VN" w:eastAsia="vi-VN"/>
              </w:rPr>
            </w:pPr>
            <w:r w:rsidRPr="0034417F">
              <w:rPr>
                <w:b/>
                <w:noProof/>
                <w:sz w:val="26"/>
                <w:szCs w:val="26"/>
                <w:lang w:val="vi-VN" w:eastAsia="vi-VN"/>
              </w:rPr>
              <w:t>CHỦ TỊCH</w:t>
            </w:r>
          </w:p>
          <w:p w:rsidR="00904B1E" w:rsidRPr="00904B1E" w:rsidRDefault="00904B1E" w:rsidP="00904B1E">
            <w:pPr>
              <w:spacing w:before="720" w:after="720"/>
              <w:jc w:val="center"/>
              <w:rPr>
                <w:b/>
                <w:noProof/>
                <w:sz w:val="28"/>
                <w:szCs w:val="28"/>
                <w:lang w:eastAsia="vi-VN"/>
              </w:rPr>
            </w:pPr>
            <w:r w:rsidRPr="00904B1E">
              <w:rPr>
                <w:b/>
                <w:noProof/>
                <w:sz w:val="28"/>
                <w:szCs w:val="28"/>
                <w:lang w:eastAsia="vi-VN"/>
              </w:rPr>
              <w:t>(đã ký)</w:t>
            </w:r>
          </w:p>
          <w:p w:rsidR="00904B1E" w:rsidRPr="00CB4D81" w:rsidRDefault="00904B1E" w:rsidP="005359FC">
            <w:pPr>
              <w:spacing w:before="240" w:line="380" w:lineRule="exact"/>
              <w:jc w:val="center"/>
              <w:rPr>
                <w:b/>
                <w:noProof/>
                <w:sz w:val="28"/>
                <w:szCs w:val="28"/>
                <w:lang w:val="vi-VN" w:eastAsia="vi-VN"/>
              </w:rPr>
            </w:pPr>
            <w:r w:rsidRPr="0034417F">
              <w:rPr>
                <w:b/>
                <w:noProof/>
                <w:sz w:val="28"/>
                <w:szCs w:val="28"/>
                <w:lang w:val="vi-VN" w:eastAsia="vi-VN"/>
              </w:rPr>
              <w:t>Nguyễn Thị Kim Ngân</w:t>
            </w:r>
          </w:p>
        </w:tc>
      </w:tr>
    </w:tbl>
    <w:p w:rsidR="00904B1E" w:rsidRPr="00CB4D81" w:rsidRDefault="00904B1E" w:rsidP="00904B1E">
      <w:pPr>
        <w:spacing w:before="120" w:line="380" w:lineRule="exact"/>
        <w:jc w:val="both"/>
        <w:rPr>
          <w:noProof/>
          <w:lang w:val="vi-VN"/>
        </w:rPr>
      </w:pPr>
    </w:p>
    <w:p w:rsidR="00904B1E" w:rsidRPr="00CB4D81" w:rsidRDefault="00904B1E" w:rsidP="00904B1E">
      <w:pPr>
        <w:rPr>
          <w:noProof/>
          <w:lang w:val="vi-VN"/>
        </w:rPr>
      </w:pPr>
    </w:p>
    <w:p w:rsidR="00904B1E" w:rsidRPr="00CB4D81" w:rsidRDefault="00904B1E" w:rsidP="00904B1E">
      <w:pPr>
        <w:spacing w:after="160" w:line="259" w:lineRule="auto"/>
        <w:rPr>
          <w:noProof/>
          <w:lang w:val="vi-VN"/>
        </w:rPr>
      </w:pPr>
    </w:p>
    <w:p w:rsidR="00904B1E" w:rsidRPr="00CB4D81" w:rsidRDefault="00904B1E" w:rsidP="00904B1E">
      <w:pPr>
        <w:rPr>
          <w:noProof/>
          <w:lang w:val="vi-VN"/>
        </w:rPr>
      </w:pPr>
    </w:p>
    <w:p w:rsidR="00D75188" w:rsidRDefault="00D75188"/>
    <w:sectPr w:rsidR="00D75188" w:rsidSect="00904B1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1E"/>
    <w:rsid w:val="00566B6E"/>
    <w:rsid w:val="007A61C7"/>
    <w:rsid w:val="00904B1E"/>
    <w:rsid w:val="00CB7F3D"/>
    <w:rsid w:val="00D751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6F94"/>
  <w15:chartTrackingRefBased/>
  <w15:docId w15:val="{B415E804-E344-4827-B383-BE2E57B9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B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904B1E"/>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A4841-A369-4E21-B249-D6B4E9C25AFD}"/>
</file>

<file path=customXml/itemProps2.xml><?xml version="1.0" encoding="utf-8"?>
<ds:datastoreItem xmlns:ds="http://schemas.openxmlformats.org/officeDocument/2006/customXml" ds:itemID="{5915925E-44FA-4BF5-B05B-A26680DB32DE}"/>
</file>

<file path=customXml/itemProps3.xml><?xml version="1.0" encoding="utf-8"?>
<ds:datastoreItem xmlns:ds="http://schemas.openxmlformats.org/officeDocument/2006/customXml" ds:itemID="{BC9CDFB0-30A6-4C37-AC3A-7582BEDA1C05}"/>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Trinh Viet Hoang</cp:lastModifiedBy>
  <cp:revision>4</cp:revision>
  <dcterms:created xsi:type="dcterms:W3CDTF">2019-10-11T07:59:00Z</dcterms:created>
  <dcterms:modified xsi:type="dcterms:W3CDTF">2019-10-11T08:07:00Z</dcterms:modified>
</cp:coreProperties>
</file>